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9CC8" w14:textId="77777777" w:rsidR="001F18C7" w:rsidRDefault="00DA1A4A" w:rsidP="001F18C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49C4">
        <w:rPr>
          <w:rFonts w:ascii="Arial" w:hAnsi="Arial" w:cs="Arial"/>
          <w:b/>
          <w:sz w:val="24"/>
          <w:szCs w:val="24"/>
        </w:rPr>
        <w:t>Job Description:</w:t>
      </w:r>
    </w:p>
    <w:p w14:paraId="291F6818" w14:textId="231C62ED" w:rsidR="00DA1A4A" w:rsidRPr="009F49C4" w:rsidRDefault="00DA1A4A" w:rsidP="001F18C7">
      <w:pPr>
        <w:jc w:val="center"/>
        <w:rPr>
          <w:rFonts w:ascii="Arial" w:hAnsi="Arial" w:cs="Arial"/>
          <w:b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Mental Health Advocate</w:t>
      </w:r>
      <w:r w:rsidR="00676836">
        <w:rPr>
          <w:rFonts w:ascii="Arial" w:hAnsi="Arial" w:cs="Arial"/>
          <w:b/>
          <w:sz w:val="24"/>
          <w:szCs w:val="24"/>
        </w:rPr>
        <w:t xml:space="preserve"> – Carer’s Lead</w:t>
      </w:r>
    </w:p>
    <w:p w14:paraId="34E9267A" w14:textId="77777777" w:rsidR="00DA1A4A" w:rsidRPr="009F49C4" w:rsidRDefault="001F18C7" w:rsidP="00C7314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95412BD" wp14:editId="195F9695">
            <wp:extent cx="428625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P_WHITE ON BLUE_preview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8" t="31985" r="12087" b="38729"/>
                    <a:stretch/>
                  </pic:blipFill>
                  <pic:spPr bwMode="auto">
                    <a:xfrm>
                      <a:off x="0" y="0"/>
                      <a:ext cx="428625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5F447" w14:textId="77777777" w:rsidR="00DA1A4A" w:rsidRPr="009F49C4" w:rsidRDefault="00C73143" w:rsidP="00DA1A4A">
      <w:pPr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09545" wp14:editId="140B21F4">
                <wp:simplePos x="0" y="0"/>
                <wp:positionH relativeFrom="margin">
                  <wp:posOffset>81915</wp:posOffset>
                </wp:positionH>
                <wp:positionV relativeFrom="paragraph">
                  <wp:posOffset>56515</wp:posOffset>
                </wp:positionV>
                <wp:extent cx="5800725" cy="676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800725" cy="676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50BA9" w14:textId="26AE901E" w:rsidR="00DA1A4A" w:rsidRPr="00A04A64" w:rsidRDefault="00DA1A4A" w:rsidP="00DA1A4A">
                            <w:pPr>
                              <w:spacing w:line="240" w:lineRule="auto"/>
                              <w:ind w:left="123"/>
                              <w:rPr>
                                <w:rFonts w:ascii="Arial" w:hAnsi="Arial" w:cs="Arial"/>
                              </w:rPr>
                            </w:pPr>
                            <w:r w:rsidRPr="00A04A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 xml:space="preserve">To </w:t>
                            </w:r>
                            <w:r w:rsidR="004B483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p</w:t>
                            </w:r>
                            <w:r w:rsidRPr="00A04A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 xml:space="preserve">rovide Independent Advocacy for people with Mental Health needs </w:t>
                            </w:r>
                            <w:r w:rsidR="00F93E29" w:rsidRPr="00A04A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 xml:space="preserve">and </w:t>
                            </w:r>
                            <w:r w:rsidR="00F93E29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 xml:space="preserve">their </w:t>
                            </w:r>
                            <w:r w:rsidR="00F93E29" w:rsidRPr="00A04A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carer’s</w:t>
                            </w:r>
                            <w:r w:rsidRPr="00A04A6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. To support the Senior Management Team to ensure the delivery of an effective service.</w:t>
                            </w:r>
                          </w:p>
                          <w:p w14:paraId="28DD1562" w14:textId="77777777" w:rsidR="00DA1A4A" w:rsidRDefault="00DA1A4A" w:rsidP="00DA1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209545" id="Rectangle 1" o:spid="_x0000_s1026" style="position:absolute;margin-left:6.45pt;margin-top:4.45pt;width:456.75pt;height:53.2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" fillcolor="#9dc3e6" strokecolor="#5b9bd5" strokeweight=".5pt">
                <v:textbox>
                  <w:txbxContent>
                    <w:p w14:paraId="39450BA9" w14:textId="26AE901E" w:rsidR="00DA1A4A" w:rsidRPr="00A04A64" w:rsidRDefault="00DA1A4A" w:rsidP="00DA1A4A">
                      <w:pPr>
                        <w:spacing w:line="240" w:lineRule="auto"/>
                        <w:ind w:left="123"/>
                        <w:rPr>
                          <w:rFonts w:ascii="Arial" w:hAnsi="Arial" w:cs="Arial"/>
                        </w:rPr>
                      </w:pPr>
                      <w:r w:rsidRPr="00A04A64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 xml:space="preserve">To </w:t>
                      </w:r>
                      <w:r w:rsidR="004B4834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p</w:t>
                      </w:r>
                      <w:r w:rsidRPr="00A04A64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 xml:space="preserve">rovide Independent Advocacy for people with Mental Health needs </w:t>
                      </w:r>
                      <w:r w:rsidR="00F93E29" w:rsidRPr="00A04A64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 xml:space="preserve">and </w:t>
                      </w:r>
                      <w:r w:rsidR="00F93E29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 xml:space="preserve">their </w:t>
                      </w:r>
                      <w:r w:rsidR="00F93E29" w:rsidRPr="00A04A64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carer’s</w:t>
                      </w:r>
                      <w:r w:rsidRPr="00A04A64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. To support the Senior Management Team to ensure the delivery of an effective service.</w:t>
                      </w:r>
                    </w:p>
                    <w:p w14:paraId="28DD1562" w14:textId="77777777" w:rsidR="00DA1A4A" w:rsidRDefault="00DA1A4A" w:rsidP="00DA1A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1A4A" w:rsidRPr="009F49C4">
        <w:rPr>
          <w:rFonts w:ascii="Arial" w:hAnsi="Arial" w:cs="Arial"/>
          <w:i/>
          <w:sz w:val="24"/>
          <w:szCs w:val="24"/>
        </w:rPr>
        <w:t xml:space="preserve"> </w:t>
      </w:r>
      <w:r w:rsidR="00DA1A4A" w:rsidRPr="009F49C4">
        <w:rPr>
          <w:rFonts w:ascii="Arial" w:hAnsi="Arial" w:cs="Arial"/>
          <w:b/>
          <w:sz w:val="24"/>
          <w:szCs w:val="24"/>
        </w:rPr>
        <w:t xml:space="preserve"> </w:t>
      </w:r>
    </w:p>
    <w:p w14:paraId="1B293F75" w14:textId="77777777" w:rsidR="00C73143" w:rsidRDefault="00C73143" w:rsidP="00DA1A4A">
      <w:pPr>
        <w:rPr>
          <w:rFonts w:ascii="Arial" w:hAnsi="Arial" w:cs="Arial"/>
          <w:b/>
          <w:sz w:val="24"/>
          <w:szCs w:val="24"/>
        </w:rPr>
      </w:pPr>
    </w:p>
    <w:p w14:paraId="18742221" w14:textId="77777777" w:rsidR="00C73143" w:rsidRDefault="00C73143" w:rsidP="00DA1A4A">
      <w:pPr>
        <w:rPr>
          <w:rFonts w:ascii="Arial" w:hAnsi="Arial" w:cs="Arial"/>
          <w:b/>
          <w:sz w:val="24"/>
          <w:szCs w:val="24"/>
        </w:rPr>
      </w:pPr>
    </w:p>
    <w:p w14:paraId="3A4E0F6D" w14:textId="282E9438" w:rsidR="00DA1A4A" w:rsidRPr="009F49C4" w:rsidRDefault="00DA1A4A" w:rsidP="00DA1A4A">
      <w:pPr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 xml:space="preserve">To provide independent advocacy for people experiencing mental health difficulties and </w:t>
      </w:r>
      <w:r w:rsidR="00676836">
        <w:rPr>
          <w:rFonts w:ascii="Arial" w:hAnsi="Arial" w:cs="Arial"/>
          <w:b/>
          <w:sz w:val="24"/>
          <w:szCs w:val="24"/>
        </w:rPr>
        <w:t>carers who are supporting people affected by mental health issues. T</w:t>
      </w:r>
      <w:r w:rsidRPr="009F49C4">
        <w:rPr>
          <w:rFonts w:ascii="Arial" w:hAnsi="Arial" w:cs="Arial"/>
          <w:b/>
          <w:sz w:val="24"/>
          <w:szCs w:val="24"/>
        </w:rPr>
        <w:t xml:space="preserve">o support the core services function to operate smoothly and to service delivery specification.  </w:t>
      </w:r>
    </w:p>
    <w:p w14:paraId="5FB28E5B" w14:textId="77777777" w:rsidR="00DA1A4A" w:rsidRPr="009F49C4" w:rsidRDefault="00DA1A4A" w:rsidP="00DA1A4A">
      <w:pPr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255BA" wp14:editId="623F8102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58007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46B56" w14:textId="77777777" w:rsidR="00DA1A4A" w:rsidRPr="00650AC3" w:rsidRDefault="00DA1A4A" w:rsidP="00DA1A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50AC3">
                              <w:rPr>
                                <w:b/>
                                <w:color w:val="FFFFFF" w:themeColor="background1"/>
                              </w:rPr>
                              <w:t xml:space="preserve">Business Responsibilities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2255BA" id="Rectangle 2" o:spid="_x0000_s1027" style="position:absolute;margin-left:0;margin-top:15.4pt;width:456.75pt;height:24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" fillcolor="#9dc3e6" strokecolor="#41719c" strokeweight="1pt">
                <v:textbox>
                  <w:txbxContent>
                    <w:p w14:paraId="00046B56" w14:textId="77777777" w:rsidR="00DA1A4A" w:rsidRPr="00650AC3" w:rsidRDefault="00DA1A4A" w:rsidP="00DA1A4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50AC3">
                        <w:rPr>
                          <w:b/>
                          <w:color w:val="FFFFFF" w:themeColor="background1"/>
                        </w:rPr>
                        <w:t xml:space="preserve">Business Responsibilities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49C4">
        <w:rPr>
          <w:rFonts w:ascii="Arial" w:hAnsi="Arial" w:cs="Arial"/>
          <w:i/>
          <w:sz w:val="24"/>
          <w:szCs w:val="24"/>
        </w:rPr>
        <w:t xml:space="preserve"> </w:t>
      </w:r>
    </w:p>
    <w:p w14:paraId="600C1704" w14:textId="77777777" w:rsidR="00DA1A4A" w:rsidRPr="009F49C4" w:rsidRDefault="00DA1A4A" w:rsidP="00DA1A4A">
      <w:pPr>
        <w:rPr>
          <w:rFonts w:ascii="Arial" w:hAnsi="Arial" w:cs="Arial"/>
          <w:i/>
          <w:sz w:val="24"/>
          <w:szCs w:val="24"/>
        </w:rPr>
      </w:pPr>
    </w:p>
    <w:p w14:paraId="71FDF172" w14:textId="6DA1A49E" w:rsidR="00DA1A4A" w:rsidRPr="009F49C4" w:rsidRDefault="00DA1A4A" w:rsidP="00DA1A4A">
      <w:pPr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i/>
          <w:sz w:val="24"/>
          <w:szCs w:val="24"/>
        </w:rPr>
        <w:t>L</w:t>
      </w:r>
      <w:r w:rsidR="00062732">
        <w:rPr>
          <w:rFonts w:ascii="Arial" w:hAnsi="Arial" w:cs="Arial"/>
          <w:i/>
          <w:sz w:val="24"/>
          <w:szCs w:val="24"/>
        </w:rPr>
        <w:t>amp</w:t>
      </w:r>
      <w:r w:rsidRPr="009F49C4">
        <w:rPr>
          <w:rFonts w:ascii="Arial" w:hAnsi="Arial" w:cs="Arial"/>
          <w:sz w:val="24"/>
          <w:szCs w:val="24"/>
        </w:rPr>
        <w:t xml:space="preserve"> refers to the Leicestershire Action for Mental Health Project, which is both a Company Limited by Guarantee and a Registered Charity. </w:t>
      </w:r>
    </w:p>
    <w:p w14:paraId="3624853F" w14:textId="77777777" w:rsidR="00DA1A4A" w:rsidRDefault="009D6B57" w:rsidP="00BE792F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Overall purpose</w:t>
      </w:r>
    </w:p>
    <w:p w14:paraId="32188BD8" w14:textId="77777777" w:rsidR="009D6B57" w:rsidRDefault="009D6B57" w:rsidP="00DA1A4A">
      <w:pPr>
        <w:rPr>
          <w:rFonts w:ascii="Arial" w:hAnsi="Arial" w:cs="Arial"/>
          <w:sz w:val="24"/>
          <w:szCs w:val="24"/>
        </w:rPr>
      </w:pPr>
      <w:r w:rsidRPr="009D6B57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provide independent Mental Health Advocacy to s</w:t>
      </w:r>
      <w:r w:rsidR="00C73143">
        <w:rPr>
          <w:rFonts w:ascii="Arial" w:hAnsi="Arial" w:cs="Arial"/>
          <w:sz w:val="24"/>
          <w:szCs w:val="24"/>
        </w:rPr>
        <w:t xml:space="preserve">upport the service delivery.  A </w:t>
      </w:r>
      <w:r>
        <w:rPr>
          <w:rFonts w:ascii="Arial" w:hAnsi="Arial" w:cs="Arial"/>
          <w:sz w:val="24"/>
          <w:szCs w:val="24"/>
        </w:rPr>
        <w:t>professional, customer-focused attitude is essential.</w:t>
      </w:r>
    </w:p>
    <w:p w14:paraId="55957317" w14:textId="0EE540F1" w:rsidR="002C4918" w:rsidRDefault="009D6B57" w:rsidP="00DA1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position provides </w:t>
      </w:r>
      <w:r w:rsidR="001F18C7">
        <w:rPr>
          <w:rFonts w:ascii="Arial" w:hAnsi="Arial" w:cs="Arial"/>
          <w:sz w:val="24"/>
          <w:szCs w:val="24"/>
        </w:rPr>
        <w:t xml:space="preserve">mental health advocacy, </w:t>
      </w:r>
      <w:r>
        <w:rPr>
          <w:rFonts w:ascii="Arial" w:hAnsi="Arial" w:cs="Arial"/>
          <w:sz w:val="24"/>
          <w:szCs w:val="24"/>
        </w:rPr>
        <w:t xml:space="preserve">to </w:t>
      </w:r>
      <w:r w:rsidR="004B4834">
        <w:rPr>
          <w:rFonts w:ascii="Arial" w:hAnsi="Arial" w:cs="Arial"/>
          <w:sz w:val="24"/>
          <w:szCs w:val="24"/>
        </w:rPr>
        <w:t>people experiencing mental health difficulties and their carer’s who are supporting them</w:t>
      </w:r>
      <w:r>
        <w:rPr>
          <w:rFonts w:ascii="Arial" w:hAnsi="Arial" w:cs="Arial"/>
          <w:sz w:val="24"/>
          <w:szCs w:val="24"/>
        </w:rPr>
        <w:t xml:space="preserve"> in relation to the Mental Health Act and its regulations and codes of practice</w:t>
      </w:r>
      <w:r w:rsidR="004B4834">
        <w:rPr>
          <w:rFonts w:ascii="Arial" w:hAnsi="Arial" w:cs="Arial"/>
          <w:sz w:val="24"/>
          <w:szCs w:val="24"/>
        </w:rPr>
        <w:t xml:space="preserve">. </w:t>
      </w:r>
    </w:p>
    <w:p w14:paraId="616D2B52" w14:textId="77777777" w:rsidR="002C4918" w:rsidRPr="002C4918" w:rsidRDefault="002C4918" w:rsidP="00BE792F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2C4918">
        <w:rPr>
          <w:rFonts w:ascii="Arial" w:hAnsi="Arial" w:cs="Arial"/>
          <w:b/>
          <w:sz w:val="24"/>
          <w:szCs w:val="24"/>
        </w:rPr>
        <w:t>Key Functions</w:t>
      </w:r>
    </w:p>
    <w:p w14:paraId="3D349B85" w14:textId="2117DE78" w:rsidR="004B4834" w:rsidRPr="00BE792F" w:rsidRDefault="002C4918" w:rsidP="00BE792F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73143">
        <w:rPr>
          <w:rFonts w:ascii="Arial" w:hAnsi="Arial" w:cs="Arial"/>
          <w:sz w:val="24"/>
          <w:szCs w:val="24"/>
        </w:rPr>
        <w:t>To provide advocacy to qualifying patients as defined in The Mental Health Act code of practice.</w:t>
      </w:r>
    </w:p>
    <w:p w14:paraId="5C83B9EC" w14:textId="62844670" w:rsidR="00C73143" w:rsidRPr="00BE792F" w:rsidRDefault="004B4834" w:rsidP="00BE792F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73143">
        <w:rPr>
          <w:rFonts w:ascii="Arial" w:hAnsi="Arial" w:cs="Arial"/>
          <w:sz w:val="24"/>
          <w:szCs w:val="24"/>
        </w:rPr>
        <w:t xml:space="preserve">o provide advocacy </w:t>
      </w:r>
      <w:r>
        <w:rPr>
          <w:rFonts w:ascii="Arial" w:hAnsi="Arial" w:cs="Arial"/>
          <w:sz w:val="24"/>
          <w:szCs w:val="24"/>
        </w:rPr>
        <w:t xml:space="preserve">and support </w:t>
      </w:r>
      <w:r w:rsidRPr="00C7314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those caring for people with mental health issues </w:t>
      </w:r>
      <w:r w:rsidRPr="00C73143">
        <w:rPr>
          <w:rFonts w:ascii="Arial" w:hAnsi="Arial" w:cs="Arial"/>
          <w:sz w:val="24"/>
          <w:szCs w:val="24"/>
        </w:rPr>
        <w:t>as defined in The Mental Health Act code of practice.</w:t>
      </w:r>
    </w:p>
    <w:p w14:paraId="780B9A2A" w14:textId="3F691DBC" w:rsidR="00C73143" w:rsidRPr="00BE792F" w:rsidRDefault="002C4918" w:rsidP="00BE792F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73143">
        <w:rPr>
          <w:rFonts w:ascii="Arial" w:hAnsi="Arial" w:cs="Arial"/>
          <w:sz w:val="24"/>
          <w:szCs w:val="24"/>
        </w:rPr>
        <w:t xml:space="preserve">To offer </w:t>
      </w:r>
      <w:r w:rsidR="00C73143">
        <w:rPr>
          <w:rFonts w:ascii="Arial" w:hAnsi="Arial" w:cs="Arial"/>
          <w:sz w:val="24"/>
          <w:szCs w:val="24"/>
        </w:rPr>
        <w:t xml:space="preserve">one to one advocacy and </w:t>
      </w:r>
      <w:r w:rsidR="00573C5A" w:rsidRPr="00C73143">
        <w:rPr>
          <w:rFonts w:ascii="Arial" w:hAnsi="Arial" w:cs="Arial"/>
          <w:sz w:val="24"/>
          <w:szCs w:val="24"/>
        </w:rPr>
        <w:t>follow</w:t>
      </w:r>
      <w:r w:rsidR="00DA1A4A" w:rsidRPr="00C73143">
        <w:rPr>
          <w:rFonts w:ascii="Arial" w:hAnsi="Arial" w:cs="Arial"/>
          <w:sz w:val="24"/>
          <w:szCs w:val="24"/>
        </w:rPr>
        <w:t xml:space="preserve"> company policy and procedures at all times.</w:t>
      </w:r>
    </w:p>
    <w:p w14:paraId="7C0FD541" w14:textId="4D1C3D57" w:rsidR="004B4834" w:rsidRPr="00BE792F" w:rsidRDefault="00C73143" w:rsidP="00BE792F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and commit </w:t>
      </w:r>
      <w:r w:rsidR="00DA1A4A" w:rsidRPr="00C73143">
        <w:rPr>
          <w:rFonts w:ascii="Arial" w:hAnsi="Arial" w:cs="Arial"/>
          <w:sz w:val="24"/>
          <w:szCs w:val="24"/>
        </w:rPr>
        <w:t>to the strategic and operational aims and objectives of the organisation.</w:t>
      </w:r>
    </w:p>
    <w:p w14:paraId="0586AFD3" w14:textId="267AB380" w:rsidR="00C73143" w:rsidRPr="00BE792F" w:rsidRDefault="004B4834" w:rsidP="00BE792F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41F6F">
        <w:rPr>
          <w:rFonts w:ascii="Arial" w:hAnsi="Arial" w:cs="Arial"/>
          <w:sz w:val="24"/>
          <w:szCs w:val="24"/>
        </w:rPr>
        <w:lastRenderedPageBreak/>
        <w:t>To work co-op</w:t>
      </w:r>
      <w:r>
        <w:rPr>
          <w:rFonts w:ascii="Arial" w:hAnsi="Arial" w:cs="Arial"/>
          <w:sz w:val="24"/>
          <w:szCs w:val="24"/>
        </w:rPr>
        <w:t xml:space="preserve">eratively and flexibly with your Line </w:t>
      </w:r>
      <w:r w:rsidRPr="00341F6F">
        <w:rPr>
          <w:rFonts w:ascii="Arial" w:hAnsi="Arial" w:cs="Arial"/>
          <w:sz w:val="24"/>
          <w:szCs w:val="24"/>
        </w:rPr>
        <w:t xml:space="preserve">Manager </w:t>
      </w:r>
      <w:r>
        <w:rPr>
          <w:rFonts w:ascii="Arial" w:hAnsi="Arial" w:cs="Arial"/>
          <w:sz w:val="24"/>
          <w:szCs w:val="24"/>
        </w:rPr>
        <w:t>at</w:t>
      </w:r>
      <w:r w:rsidRPr="00341F6F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amp</w:t>
      </w:r>
      <w:r w:rsidRPr="00341F6F">
        <w:rPr>
          <w:rFonts w:ascii="Arial" w:hAnsi="Arial" w:cs="Arial"/>
          <w:sz w:val="24"/>
          <w:szCs w:val="24"/>
        </w:rPr>
        <w:t xml:space="preserve"> to deliver targets, ensure effective monitoring and evaluation processes, and review strategy and achievements</w:t>
      </w:r>
      <w:r>
        <w:rPr>
          <w:rFonts w:ascii="Arial" w:hAnsi="Arial" w:cs="Arial"/>
          <w:sz w:val="24"/>
          <w:szCs w:val="24"/>
        </w:rPr>
        <w:t>.</w:t>
      </w:r>
    </w:p>
    <w:p w14:paraId="672CDEEE" w14:textId="12F6C938" w:rsidR="00C73143" w:rsidRPr="00BE792F" w:rsidRDefault="004B4834" w:rsidP="00BE792F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DA1A4A" w:rsidRPr="00C73143">
        <w:rPr>
          <w:rFonts w:ascii="Arial" w:hAnsi="Arial" w:cs="Arial"/>
          <w:sz w:val="24"/>
          <w:szCs w:val="24"/>
        </w:rPr>
        <w:t>phold and promote L</w:t>
      </w:r>
      <w:r w:rsidR="00062732">
        <w:rPr>
          <w:rFonts w:ascii="Arial" w:hAnsi="Arial" w:cs="Arial"/>
          <w:sz w:val="24"/>
          <w:szCs w:val="24"/>
        </w:rPr>
        <w:t>amp</w:t>
      </w:r>
      <w:r w:rsidR="00DA1A4A" w:rsidRPr="00C73143">
        <w:rPr>
          <w:rFonts w:ascii="Arial" w:hAnsi="Arial" w:cs="Arial"/>
          <w:sz w:val="24"/>
          <w:szCs w:val="24"/>
        </w:rPr>
        <w:t>’s commitment to Equal Opportunities at all times</w:t>
      </w:r>
      <w:r>
        <w:rPr>
          <w:rFonts w:ascii="Arial" w:hAnsi="Arial" w:cs="Arial"/>
          <w:sz w:val="24"/>
          <w:szCs w:val="24"/>
        </w:rPr>
        <w:t>.</w:t>
      </w:r>
    </w:p>
    <w:p w14:paraId="78DA1F4E" w14:textId="278D9A5D" w:rsidR="00DA1A4A" w:rsidRPr="00BE792F" w:rsidRDefault="004B4834" w:rsidP="00DA1A4A">
      <w:pPr>
        <w:pStyle w:val="ListParagraph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DA1A4A" w:rsidRPr="00C73143">
        <w:rPr>
          <w:rFonts w:ascii="Arial" w:hAnsi="Arial" w:cs="Arial"/>
          <w:sz w:val="24"/>
          <w:szCs w:val="24"/>
        </w:rPr>
        <w:t>phold</w:t>
      </w:r>
      <w:r w:rsidR="00573C5A" w:rsidRPr="00C73143">
        <w:rPr>
          <w:rFonts w:ascii="Arial" w:hAnsi="Arial" w:cs="Arial"/>
          <w:sz w:val="24"/>
          <w:szCs w:val="24"/>
        </w:rPr>
        <w:t>s</w:t>
      </w:r>
      <w:r w:rsidR="00DA1A4A" w:rsidRPr="00C73143">
        <w:rPr>
          <w:rFonts w:ascii="Arial" w:hAnsi="Arial" w:cs="Arial"/>
          <w:sz w:val="24"/>
          <w:szCs w:val="24"/>
        </w:rPr>
        <w:t xml:space="preserve"> clients’ rights to respect and confidentiality in accordance with the Principles and Policies &amp; Procedures of L</w:t>
      </w:r>
      <w:r w:rsidR="00062732">
        <w:rPr>
          <w:rFonts w:ascii="Arial" w:hAnsi="Arial" w:cs="Arial"/>
          <w:sz w:val="24"/>
          <w:szCs w:val="24"/>
        </w:rPr>
        <w:t>amp</w:t>
      </w:r>
      <w:r w:rsidR="00DA1A4A" w:rsidRPr="00C73143">
        <w:rPr>
          <w:rFonts w:ascii="Arial" w:hAnsi="Arial" w:cs="Arial"/>
          <w:sz w:val="24"/>
          <w:szCs w:val="24"/>
        </w:rPr>
        <w:t>.</w:t>
      </w:r>
    </w:p>
    <w:p w14:paraId="62EFFBA1" w14:textId="5612E039" w:rsidR="00DA1A4A" w:rsidRPr="009F49C4" w:rsidRDefault="00DA1A4A" w:rsidP="00BE792F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S</w:t>
      </w:r>
      <w:r w:rsidR="00BE792F">
        <w:rPr>
          <w:rFonts w:ascii="Arial" w:hAnsi="Arial" w:cs="Arial"/>
          <w:b/>
          <w:sz w:val="24"/>
          <w:szCs w:val="24"/>
        </w:rPr>
        <w:t>ervice Delivery</w:t>
      </w:r>
    </w:p>
    <w:p w14:paraId="72542A89" w14:textId="6DB21053" w:rsidR="00BE792F" w:rsidRPr="00BE792F" w:rsidRDefault="00DA1A4A" w:rsidP="00BE792F">
      <w:pPr>
        <w:pStyle w:val="ListParagraph"/>
        <w:numPr>
          <w:ilvl w:val="0"/>
          <w:numId w:val="9"/>
        </w:numPr>
        <w:spacing w:before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E792F">
        <w:rPr>
          <w:rFonts w:ascii="Arial" w:hAnsi="Arial" w:cs="Arial"/>
          <w:sz w:val="24"/>
          <w:szCs w:val="24"/>
        </w:rPr>
        <w:t>Works innovatively and flexibly to identify clients’ needs and preferences and,</w:t>
      </w:r>
      <w:r w:rsidR="001F18C7" w:rsidRPr="00BE792F">
        <w:rPr>
          <w:rFonts w:ascii="Arial" w:hAnsi="Arial" w:cs="Arial"/>
          <w:sz w:val="24"/>
          <w:szCs w:val="24"/>
        </w:rPr>
        <w:t xml:space="preserve"> </w:t>
      </w:r>
      <w:r w:rsidRPr="00BE792F">
        <w:rPr>
          <w:rFonts w:ascii="Arial" w:hAnsi="Arial" w:cs="Arial"/>
          <w:sz w:val="24"/>
          <w:szCs w:val="24"/>
        </w:rPr>
        <w:t xml:space="preserve">where agreed provides appropriate advocacy to articulate those needs. </w:t>
      </w:r>
    </w:p>
    <w:p w14:paraId="2BEBD984" w14:textId="417F9E35" w:rsidR="00BE792F" w:rsidRPr="00BE792F" w:rsidRDefault="00DA1A4A" w:rsidP="00BE792F">
      <w:pPr>
        <w:pStyle w:val="ListParagraph"/>
        <w:numPr>
          <w:ilvl w:val="0"/>
          <w:numId w:val="9"/>
        </w:numPr>
        <w:spacing w:before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E792F">
        <w:rPr>
          <w:rFonts w:ascii="Arial" w:hAnsi="Arial" w:cs="Arial"/>
          <w:sz w:val="24"/>
          <w:szCs w:val="24"/>
        </w:rPr>
        <w:t xml:space="preserve">Has exemplary communication skills- builds effective working </w:t>
      </w:r>
      <w:r w:rsidR="00BE792F" w:rsidRPr="00BE792F">
        <w:rPr>
          <w:rFonts w:ascii="Arial" w:hAnsi="Arial" w:cs="Arial"/>
          <w:sz w:val="24"/>
          <w:szCs w:val="24"/>
        </w:rPr>
        <w:t>relationships and</w:t>
      </w:r>
      <w:r w:rsidRPr="00BE792F">
        <w:rPr>
          <w:rFonts w:ascii="Arial" w:hAnsi="Arial" w:cs="Arial"/>
          <w:sz w:val="24"/>
          <w:szCs w:val="24"/>
        </w:rPr>
        <w:t xml:space="preserve"> is clear and articulate. Maintains a professional and positive approach at all times.</w:t>
      </w:r>
    </w:p>
    <w:p w14:paraId="06906104" w14:textId="48A1C759" w:rsidR="00BE792F" w:rsidRPr="00BE792F" w:rsidRDefault="00DA1A4A" w:rsidP="00BE792F">
      <w:pPr>
        <w:pStyle w:val="ListParagraph"/>
        <w:numPr>
          <w:ilvl w:val="0"/>
          <w:numId w:val="9"/>
        </w:numPr>
        <w:spacing w:before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E792F">
        <w:rPr>
          <w:rFonts w:ascii="Arial" w:hAnsi="Arial" w:cs="Arial"/>
          <w:sz w:val="24"/>
          <w:szCs w:val="24"/>
        </w:rPr>
        <w:t xml:space="preserve">Has knowledge of local advocacy </w:t>
      </w:r>
      <w:r w:rsidR="00F93E29" w:rsidRPr="00BE792F">
        <w:rPr>
          <w:rFonts w:ascii="Arial" w:hAnsi="Arial" w:cs="Arial"/>
          <w:sz w:val="24"/>
          <w:szCs w:val="24"/>
        </w:rPr>
        <w:t>and support services and</w:t>
      </w:r>
      <w:r w:rsidRPr="00BE792F">
        <w:rPr>
          <w:rFonts w:ascii="Arial" w:hAnsi="Arial" w:cs="Arial"/>
          <w:sz w:val="24"/>
          <w:szCs w:val="24"/>
        </w:rPr>
        <w:t xml:space="preserve"> working knowledge of advocacy practice and Mental Health Law. </w:t>
      </w:r>
    </w:p>
    <w:p w14:paraId="47EB4BDA" w14:textId="1173A990" w:rsidR="00BE792F" w:rsidRPr="00BE792F" w:rsidRDefault="00DA1A4A" w:rsidP="00BE792F">
      <w:pPr>
        <w:pStyle w:val="ListParagraph"/>
        <w:numPr>
          <w:ilvl w:val="0"/>
          <w:numId w:val="9"/>
        </w:numPr>
        <w:spacing w:before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E792F">
        <w:rPr>
          <w:rFonts w:ascii="Arial" w:hAnsi="Arial" w:cs="Arial"/>
          <w:sz w:val="24"/>
          <w:szCs w:val="24"/>
        </w:rPr>
        <w:t>Manages a complex workload, prioritising and organising effectively. Demonstrates sound time management and team working.</w:t>
      </w:r>
    </w:p>
    <w:p w14:paraId="7EFB444E" w14:textId="77777777" w:rsidR="00DA1A4A" w:rsidRPr="00BE792F" w:rsidRDefault="00DA1A4A" w:rsidP="00BE792F">
      <w:pPr>
        <w:pStyle w:val="ListParagraph"/>
        <w:numPr>
          <w:ilvl w:val="0"/>
          <w:numId w:val="9"/>
        </w:numPr>
        <w:spacing w:before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E792F">
        <w:rPr>
          <w:rFonts w:ascii="Arial" w:hAnsi="Arial" w:cs="Arial"/>
          <w:sz w:val="24"/>
          <w:szCs w:val="24"/>
        </w:rPr>
        <w:t>Keeps timely and accurate records, compiles reports and produces written documents according to need.</w:t>
      </w:r>
    </w:p>
    <w:p w14:paraId="08787194" w14:textId="77777777" w:rsidR="00DA1A4A" w:rsidRPr="00BE792F" w:rsidRDefault="00DA1A4A" w:rsidP="00BE792F">
      <w:pPr>
        <w:pStyle w:val="ListParagraph"/>
        <w:numPr>
          <w:ilvl w:val="0"/>
          <w:numId w:val="9"/>
        </w:numPr>
        <w:spacing w:before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E792F">
        <w:rPr>
          <w:rFonts w:ascii="Arial" w:hAnsi="Arial" w:cs="Arial"/>
          <w:sz w:val="24"/>
          <w:szCs w:val="24"/>
        </w:rPr>
        <w:t xml:space="preserve">Undertakes any training deemed necessary to the post, with the support of senior staff.   </w:t>
      </w:r>
    </w:p>
    <w:p w14:paraId="0FA9FD61" w14:textId="77777777" w:rsidR="00DA1A4A" w:rsidRPr="00BE792F" w:rsidRDefault="00DA1A4A" w:rsidP="00BE792F">
      <w:pPr>
        <w:pStyle w:val="ListParagraph"/>
        <w:numPr>
          <w:ilvl w:val="0"/>
          <w:numId w:val="9"/>
        </w:numPr>
        <w:spacing w:before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E792F">
        <w:rPr>
          <w:rFonts w:ascii="Arial" w:hAnsi="Arial" w:cs="Arial"/>
          <w:sz w:val="24"/>
          <w:szCs w:val="24"/>
        </w:rPr>
        <w:t xml:space="preserve">Takes part in supervision and appraisal process as instructed. </w:t>
      </w:r>
    </w:p>
    <w:p w14:paraId="076A3813" w14:textId="77777777" w:rsidR="00DA1A4A" w:rsidRPr="00BE792F" w:rsidRDefault="00DA1A4A" w:rsidP="00BE792F">
      <w:pPr>
        <w:pStyle w:val="ListParagraph"/>
        <w:numPr>
          <w:ilvl w:val="0"/>
          <w:numId w:val="9"/>
        </w:numPr>
        <w:spacing w:before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E792F">
        <w:rPr>
          <w:rFonts w:ascii="Arial" w:hAnsi="Arial" w:cs="Arial"/>
          <w:sz w:val="24"/>
          <w:szCs w:val="24"/>
        </w:rPr>
        <w:t xml:space="preserve">Supports other team members by undertaking duties as instructed in their absence.  </w:t>
      </w:r>
    </w:p>
    <w:p w14:paraId="10F5EF78" w14:textId="0E93462A" w:rsidR="00DA1A4A" w:rsidRPr="00BE792F" w:rsidRDefault="00DA1A4A" w:rsidP="00BE792F">
      <w:pPr>
        <w:pStyle w:val="ListParagraph"/>
        <w:numPr>
          <w:ilvl w:val="0"/>
          <w:numId w:val="9"/>
        </w:numPr>
        <w:spacing w:before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E792F">
        <w:rPr>
          <w:rFonts w:ascii="Arial" w:hAnsi="Arial" w:cs="Arial"/>
          <w:sz w:val="24"/>
          <w:szCs w:val="24"/>
        </w:rPr>
        <w:t xml:space="preserve">Assists the </w:t>
      </w:r>
      <w:r w:rsidR="00F93E29" w:rsidRPr="00BE792F">
        <w:rPr>
          <w:rFonts w:ascii="Arial" w:hAnsi="Arial" w:cs="Arial"/>
          <w:sz w:val="24"/>
          <w:szCs w:val="24"/>
        </w:rPr>
        <w:t xml:space="preserve">Head of Advocacy and Support </w:t>
      </w:r>
      <w:r w:rsidRPr="00BE792F">
        <w:rPr>
          <w:rFonts w:ascii="Arial" w:hAnsi="Arial" w:cs="Arial"/>
          <w:sz w:val="24"/>
          <w:szCs w:val="24"/>
        </w:rPr>
        <w:t>in the allocation and monitoring of case work.</w:t>
      </w:r>
    </w:p>
    <w:p w14:paraId="45F09BC5" w14:textId="77777777" w:rsidR="00DA1A4A" w:rsidRPr="00BE792F" w:rsidRDefault="00DA1A4A" w:rsidP="00BE792F">
      <w:pPr>
        <w:pStyle w:val="ListParagraph"/>
        <w:numPr>
          <w:ilvl w:val="0"/>
          <w:numId w:val="9"/>
        </w:numPr>
        <w:spacing w:before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E792F">
        <w:rPr>
          <w:rFonts w:ascii="Arial" w:hAnsi="Arial" w:cs="Arial"/>
          <w:sz w:val="24"/>
          <w:szCs w:val="24"/>
        </w:rPr>
        <w:t xml:space="preserve">Represents the organisation at meetings as directed. </w:t>
      </w:r>
    </w:p>
    <w:p w14:paraId="7577D780" w14:textId="77777777" w:rsidR="00DA1A4A" w:rsidRPr="00BE792F" w:rsidRDefault="00DA1A4A" w:rsidP="00BE792F">
      <w:pPr>
        <w:pStyle w:val="ListParagraph"/>
        <w:numPr>
          <w:ilvl w:val="0"/>
          <w:numId w:val="9"/>
        </w:numPr>
        <w:spacing w:before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E792F">
        <w:rPr>
          <w:rFonts w:ascii="Arial" w:hAnsi="Arial" w:cs="Arial"/>
          <w:sz w:val="24"/>
          <w:szCs w:val="24"/>
        </w:rPr>
        <w:t>Appropriately seeks support and records and reports any risk matters to the Senior Advocate or Senior Management Team in her/his absence</w:t>
      </w:r>
      <w:r w:rsidR="00573C5A" w:rsidRPr="00BE792F">
        <w:rPr>
          <w:rFonts w:ascii="Arial" w:hAnsi="Arial" w:cs="Arial"/>
          <w:sz w:val="24"/>
          <w:szCs w:val="24"/>
        </w:rPr>
        <w:t>.</w:t>
      </w:r>
    </w:p>
    <w:p w14:paraId="11934B81" w14:textId="77777777" w:rsidR="00DA1A4A" w:rsidRPr="009F49C4" w:rsidRDefault="00DA1A4A" w:rsidP="00DA1A4A">
      <w:pPr>
        <w:rPr>
          <w:rFonts w:ascii="Arial" w:hAnsi="Arial" w:cs="Arial"/>
          <w:sz w:val="24"/>
          <w:szCs w:val="24"/>
        </w:rPr>
      </w:pPr>
    </w:p>
    <w:p w14:paraId="5AC44D08" w14:textId="77777777" w:rsidR="00DA1A4A" w:rsidRDefault="00DA1A4A" w:rsidP="00DA1A4A">
      <w:pPr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sz w:val="24"/>
          <w:szCs w:val="24"/>
        </w:rPr>
        <w:t>Undertakes all other duties related to the post in particular, and to L</w:t>
      </w:r>
      <w:r w:rsidR="00062732">
        <w:rPr>
          <w:rFonts w:ascii="Arial" w:hAnsi="Arial" w:cs="Arial"/>
          <w:sz w:val="24"/>
          <w:szCs w:val="24"/>
        </w:rPr>
        <w:t>amp</w:t>
      </w:r>
      <w:r w:rsidRPr="009F49C4">
        <w:rPr>
          <w:rFonts w:ascii="Arial" w:hAnsi="Arial" w:cs="Arial"/>
          <w:sz w:val="24"/>
          <w:szCs w:val="24"/>
        </w:rPr>
        <w:t xml:space="preserve"> in general, as may be reasonably required, reasonable updates to this job profile may be required from time to time.</w:t>
      </w:r>
    </w:p>
    <w:p w14:paraId="37CC1C73" w14:textId="57E5294D" w:rsidR="004D48FB" w:rsidRDefault="004D48FB" w:rsidP="00DA1A4A">
      <w:pPr>
        <w:rPr>
          <w:rFonts w:ascii="Arial" w:hAnsi="Arial" w:cs="Arial"/>
          <w:sz w:val="24"/>
          <w:szCs w:val="24"/>
        </w:rPr>
      </w:pPr>
    </w:p>
    <w:p w14:paraId="0D6E44D8" w14:textId="5A53CC16" w:rsidR="00BE792F" w:rsidRDefault="00BE792F" w:rsidP="00DA1A4A">
      <w:pPr>
        <w:rPr>
          <w:rFonts w:ascii="Arial" w:hAnsi="Arial" w:cs="Arial"/>
          <w:sz w:val="24"/>
          <w:szCs w:val="24"/>
        </w:rPr>
      </w:pPr>
    </w:p>
    <w:p w14:paraId="5BC95BFB" w14:textId="56DA8CEA" w:rsidR="00BE792F" w:rsidRDefault="00BE792F" w:rsidP="00DA1A4A">
      <w:pPr>
        <w:rPr>
          <w:rFonts w:ascii="Arial" w:hAnsi="Arial" w:cs="Arial"/>
          <w:sz w:val="24"/>
          <w:szCs w:val="24"/>
        </w:rPr>
      </w:pPr>
    </w:p>
    <w:p w14:paraId="106E946A" w14:textId="7D4053E9" w:rsidR="00BE792F" w:rsidRDefault="00BE792F" w:rsidP="00DA1A4A">
      <w:pPr>
        <w:rPr>
          <w:rFonts w:ascii="Arial" w:hAnsi="Arial" w:cs="Arial"/>
          <w:sz w:val="24"/>
          <w:szCs w:val="24"/>
        </w:rPr>
      </w:pPr>
    </w:p>
    <w:p w14:paraId="2C6C3AE0" w14:textId="77777777" w:rsidR="004D48FB" w:rsidRPr="004D48FB" w:rsidRDefault="004D48FB" w:rsidP="004D48FB">
      <w:pPr>
        <w:rPr>
          <w:rFonts w:ascii="Arial" w:hAnsi="Arial" w:cs="Arial"/>
          <w:b/>
          <w:sz w:val="24"/>
          <w:szCs w:val="24"/>
        </w:rPr>
      </w:pPr>
      <w:r w:rsidRPr="004D48FB"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2127"/>
        <w:gridCol w:w="2268"/>
      </w:tblGrid>
      <w:tr w:rsidR="004D48FB" w:rsidRPr="004D48FB" w14:paraId="208E864A" w14:textId="77777777" w:rsidTr="00F700A3">
        <w:trPr>
          <w:trHeight w:val="860"/>
        </w:trPr>
        <w:tc>
          <w:tcPr>
            <w:tcW w:w="5565" w:type="dxa"/>
            <w:shd w:val="clear" w:color="auto" w:fill="D9D9D9"/>
          </w:tcPr>
          <w:p w14:paraId="4F1B67B6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667DC4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Knowledge &amp; Experience</w:t>
            </w:r>
          </w:p>
        </w:tc>
        <w:tc>
          <w:tcPr>
            <w:tcW w:w="2127" w:type="dxa"/>
            <w:shd w:val="clear" w:color="auto" w:fill="D9D9D9"/>
          </w:tcPr>
          <w:p w14:paraId="1BF3C171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50BB7A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Essential/Desirable</w:t>
            </w:r>
          </w:p>
        </w:tc>
        <w:tc>
          <w:tcPr>
            <w:tcW w:w="2268" w:type="dxa"/>
            <w:shd w:val="clear" w:color="auto" w:fill="D9D9D9"/>
          </w:tcPr>
          <w:p w14:paraId="413536B3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8042C6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How measured</w:t>
            </w:r>
          </w:p>
        </w:tc>
      </w:tr>
      <w:tr w:rsidR="004D48FB" w:rsidRPr="004D48FB" w14:paraId="1DDC12A3" w14:textId="77777777" w:rsidTr="00F700A3">
        <w:trPr>
          <w:trHeight w:val="880"/>
        </w:trPr>
        <w:tc>
          <w:tcPr>
            <w:tcW w:w="5565" w:type="dxa"/>
          </w:tcPr>
          <w:p w14:paraId="16C28EFD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xperience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of providing advocacy to individuals</w:t>
            </w: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40F44C0A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2268" w:type="dxa"/>
          </w:tcPr>
          <w:p w14:paraId="7715E416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4</w:t>
            </w:r>
          </w:p>
        </w:tc>
      </w:tr>
      <w:tr w:rsidR="004D48FB" w:rsidRPr="004D48FB" w14:paraId="381F1023" w14:textId="77777777" w:rsidTr="00F700A3">
        <w:trPr>
          <w:trHeight w:val="860"/>
        </w:trPr>
        <w:tc>
          <w:tcPr>
            <w:tcW w:w="5565" w:type="dxa"/>
          </w:tcPr>
          <w:p w14:paraId="1EC3A765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Qualified to degree level, or holds a releva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nt professional qualification or experience </w:t>
            </w:r>
          </w:p>
        </w:tc>
        <w:tc>
          <w:tcPr>
            <w:tcW w:w="2127" w:type="dxa"/>
          </w:tcPr>
          <w:p w14:paraId="52F99FAA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 xml:space="preserve"> Essential</w:t>
            </w:r>
          </w:p>
        </w:tc>
        <w:tc>
          <w:tcPr>
            <w:tcW w:w="2268" w:type="dxa"/>
          </w:tcPr>
          <w:p w14:paraId="4D6F0BA8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</w:tr>
      <w:tr w:rsidR="004D48FB" w:rsidRPr="004D48FB" w14:paraId="0C781450" w14:textId="77777777" w:rsidTr="00F700A3">
        <w:trPr>
          <w:trHeight w:val="860"/>
        </w:trPr>
        <w:tc>
          <w:tcPr>
            <w:tcW w:w="5565" w:type="dxa"/>
          </w:tcPr>
          <w:p w14:paraId="1ABADBF8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Experience of working in mental health or social care settings</w:t>
            </w:r>
          </w:p>
        </w:tc>
        <w:tc>
          <w:tcPr>
            <w:tcW w:w="2127" w:type="dxa"/>
          </w:tcPr>
          <w:p w14:paraId="0D9576FD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 xml:space="preserve"> Essential</w:t>
            </w:r>
          </w:p>
        </w:tc>
        <w:tc>
          <w:tcPr>
            <w:tcW w:w="2268" w:type="dxa"/>
          </w:tcPr>
          <w:p w14:paraId="3A027CBC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1, 2, 4</w:t>
            </w:r>
          </w:p>
        </w:tc>
      </w:tr>
      <w:tr w:rsidR="004D48FB" w:rsidRPr="004D48FB" w14:paraId="7BC557C9" w14:textId="77777777" w:rsidTr="00F700A3">
        <w:trPr>
          <w:trHeight w:val="980"/>
        </w:trPr>
        <w:tc>
          <w:tcPr>
            <w:tcW w:w="5565" w:type="dxa"/>
          </w:tcPr>
          <w:p w14:paraId="75AFF6A2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Working knowledge and understanding of mental health legislation and practice including the Mental Health Act 1983.</w:t>
            </w:r>
          </w:p>
        </w:tc>
        <w:tc>
          <w:tcPr>
            <w:tcW w:w="2127" w:type="dxa"/>
          </w:tcPr>
          <w:p w14:paraId="7A95A02E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2268" w:type="dxa"/>
          </w:tcPr>
          <w:p w14:paraId="592F0450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2,3, 4</w:t>
            </w:r>
          </w:p>
        </w:tc>
      </w:tr>
      <w:tr w:rsidR="004D48FB" w:rsidRPr="004D48FB" w14:paraId="5686ED89" w14:textId="77777777" w:rsidTr="00F700A3">
        <w:trPr>
          <w:trHeight w:val="860"/>
        </w:trPr>
        <w:tc>
          <w:tcPr>
            <w:tcW w:w="5565" w:type="dxa"/>
          </w:tcPr>
          <w:p w14:paraId="5CC5BB58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Understands local community and voluntary service issues</w:t>
            </w:r>
          </w:p>
        </w:tc>
        <w:tc>
          <w:tcPr>
            <w:tcW w:w="2127" w:type="dxa"/>
          </w:tcPr>
          <w:p w14:paraId="28B10C97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Desirable</w:t>
            </w:r>
          </w:p>
        </w:tc>
        <w:tc>
          <w:tcPr>
            <w:tcW w:w="2268" w:type="dxa"/>
          </w:tcPr>
          <w:p w14:paraId="2B3CCCBB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2, 4</w:t>
            </w:r>
          </w:p>
        </w:tc>
      </w:tr>
      <w:tr w:rsidR="004D48FB" w:rsidRPr="004D48FB" w14:paraId="1434AD3D" w14:textId="77777777" w:rsidTr="00F700A3">
        <w:trPr>
          <w:trHeight w:val="860"/>
        </w:trPr>
        <w:tc>
          <w:tcPr>
            <w:tcW w:w="5565" w:type="dxa"/>
          </w:tcPr>
          <w:p w14:paraId="1153852D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Holds national advocacy qualification</w:t>
            </w:r>
          </w:p>
        </w:tc>
        <w:tc>
          <w:tcPr>
            <w:tcW w:w="2127" w:type="dxa"/>
          </w:tcPr>
          <w:p w14:paraId="4C28D21C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Desirable</w:t>
            </w:r>
          </w:p>
        </w:tc>
        <w:tc>
          <w:tcPr>
            <w:tcW w:w="2268" w:type="dxa"/>
          </w:tcPr>
          <w:p w14:paraId="55114FF1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2, 4, 5</w:t>
            </w:r>
          </w:p>
        </w:tc>
      </w:tr>
      <w:tr w:rsidR="004D48FB" w:rsidRPr="004D48FB" w14:paraId="2A419E5D" w14:textId="77777777" w:rsidTr="00F700A3">
        <w:trPr>
          <w:trHeight w:val="860"/>
        </w:trPr>
        <w:tc>
          <w:tcPr>
            <w:tcW w:w="5565" w:type="dxa"/>
          </w:tcPr>
          <w:p w14:paraId="43E6CB16" w14:textId="77777777" w:rsid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 xml:space="preserve">Working knowledge and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understanding of The C</w:t>
            </w:r>
            <w:r w:rsidR="00573C5A">
              <w:rPr>
                <w:rFonts w:ascii="Arial" w:hAnsi="Arial" w:cs="Arial"/>
                <w:sz w:val="24"/>
                <w:szCs w:val="24"/>
                <w:lang w:val="en-US"/>
              </w:rPr>
              <w:t>are Act and Mental Capacity Act</w:t>
            </w:r>
          </w:p>
        </w:tc>
        <w:tc>
          <w:tcPr>
            <w:tcW w:w="2127" w:type="dxa"/>
          </w:tcPr>
          <w:p w14:paraId="0809E13D" w14:textId="77777777" w:rsid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Desirable</w:t>
            </w:r>
          </w:p>
        </w:tc>
        <w:tc>
          <w:tcPr>
            <w:tcW w:w="2268" w:type="dxa"/>
          </w:tcPr>
          <w:p w14:paraId="7E129741" w14:textId="77777777" w:rsid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2, 4</w:t>
            </w:r>
          </w:p>
        </w:tc>
      </w:tr>
    </w:tbl>
    <w:p w14:paraId="6A7451C0" w14:textId="77777777" w:rsidR="00881163" w:rsidRDefault="00881163" w:rsidP="004D48FB">
      <w:pPr>
        <w:rPr>
          <w:rFonts w:ascii="Arial" w:hAnsi="Arial" w:cs="Arial"/>
          <w:sz w:val="24"/>
          <w:szCs w:val="24"/>
          <w:lang w:val="en-US"/>
        </w:rPr>
      </w:pPr>
    </w:p>
    <w:p w14:paraId="0B711895" w14:textId="77777777" w:rsidR="00881163" w:rsidRPr="004D48FB" w:rsidRDefault="00881163" w:rsidP="004D48F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2127"/>
        <w:gridCol w:w="2268"/>
      </w:tblGrid>
      <w:tr w:rsidR="004D48FB" w:rsidRPr="004D48FB" w14:paraId="1164E27E" w14:textId="77777777" w:rsidTr="00F700A3">
        <w:trPr>
          <w:trHeight w:val="860"/>
        </w:trPr>
        <w:tc>
          <w:tcPr>
            <w:tcW w:w="5565" w:type="dxa"/>
            <w:shd w:val="clear" w:color="auto" w:fill="D9D9D9"/>
          </w:tcPr>
          <w:p w14:paraId="0CC8B9D7" w14:textId="77777777" w:rsid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B8E18F1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Skills &amp; Abilities</w:t>
            </w:r>
          </w:p>
        </w:tc>
        <w:tc>
          <w:tcPr>
            <w:tcW w:w="2127" w:type="dxa"/>
            <w:shd w:val="clear" w:color="auto" w:fill="D9D9D9"/>
          </w:tcPr>
          <w:p w14:paraId="655F92FD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96F204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Essential/Desirable</w:t>
            </w:r>
          </w:p>
        </w:tc>
        <w:tc>
          <w:tcPr>
            <w:tcW w:w="2268" w:type="dxa"/>
            <w:shd w:val="clear" w:color="auto" w:fill="D9D9D9"/>
          </w:tcPr>
          <w:p w14:paraId="1FCF51D5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830BB4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How measured</w:t>
            </w:r>
          </w:p>
        </w:tc>
      </w:tr>
      <w:tr w:rsidR="004D48FB" w:rsidRPr="004D48FB" w14:paraId="6F703CEF" w14:textId="77777777" w:rsidTr="00F700A3">
        <w:trPr>
          <w:trHeight w:val="960"/>
        </w:trPr>
        <w:tc>
          <w:tcPr>
            <w:tcW w:w="5565" w:type="dxa"/>
          </w:tcPr>
          <w:p w14:paraId="6651B70A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 xml:space="preserve">Excellent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Communication skills, understanding the n</w:t>
            </w:r>
            <w:r w:rsidR="00573C5A">
              <w:rPr>
                <w:rFonts w:ascii="Arial" w:hAnsi="Arial" w:cs="Arial"/>
                <w:sz w:val="24"/>
                <w:szCs w:val="24"/>
                <w:lang w:val="en-US"/>
              </w:rPr>
              <w:t>eed for empathy and sensitivity</w:t>
            </w:r>
          </w:p>
        </w:tc>
        <w:tc>
          <w:tcPr>
            <w:tcW w:w="2127" w:type="dxa"/>
          </w:tcPr>
          <w:p w14:paraId="67E7EE78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2268" w:type="dxa"/>
          </w:tcPr>
          <w:p w14:paraId="47B46AC1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2,3,4</w:t>
            </w:r>
          </w:p>
        </w:tc>
      </w:tr>
      <w:tr w:rsidR="004D48FB" w:rsidRPr="004D48FB" w14:paraId="405CF78D" w14:textId="77777777" w:rsidTr="00F700A3">
        <w:trPr>
          <w:trHeight w:val="980"/>
        </w:trPr>
        <w:tc>
          <w:tcPr>
            <w:tcW w:w="5565" w:type="dxa"/>
          </w:tcPr>
          <w:p w14:paraId="3FDEA053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 xml:space="preserve">Able to work on own initiative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and as part of a team, under supervision and guidance of senior staff </w:t>
            </w:r>
          </w:p>
        </w:tc>
        <w:tc>
          <w:tcPr>
            <w:tcW w:w="2127" w:type="dxa"/>
          </w:tcPr>
          <w:p w14:paraId="5AB96199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2268" w:type="dxa"/>
          </w:tcPr>
          <w:p w14:paraId="14E2156F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,4</w:t>
            </w:r>
          </w:p>
        </w:tc>
      </w:tr>
      <w:tr w:rsidR="004D48FB" w:rsidRPr="004D48FB" w14:paraId="4DEEB0E6" w14:textId="77777777" w:rsidTr="00F700A3">
        <w:trPr>
          <w:trHeight w:val="860"/>
        </w:trPr>
        <w:tc>
          <w:tcPr>
            <w:tcW w:w="5565" w:type="dxa"/>
          </w:tcPr>
          <w:p w14:paraId="4991A6DA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Able to maintain confidentiality and adherence to data protection</w:t>
            </w:r>
          </w:p>
        </w:tc>
        <w:tc>
          <w:tcPr>
            <w:tcW w:w="2127" w:type="dxa"/>
          </w:tcPr>
          <w:p w14:paraId="73BACFBC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2268" w:type="dxa"/>
          </w:tcPr>
          <w:p w14:paraId="60C057A1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2,4</w:t>
            </w:r>
          </w:p>
        </w:tc>
      </w:tr>
      <w:tr w:rsidR="004D48FB" w:rsidRPr="004D48FB" w14:paraId="79E69C10" w14:textId="77777777" w:rsidTr="00F700A3">
        <w:trPr>
          <w:trHeight w:val="880"/>
        </w:trPr>
        <w:tc>
          <w:tcPr>
            <w:tcW w:w="5565" w:type="dxa"/>
          </w:tcPr>
          <w:p w14:paraId="59055998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</w:rPr>
            </w:pPr>
            <w:r w:rsidRPr="004D48FB">
              <w:rPr>
                <w:rFonts w:ascii="Arial" w:hAnsi="Arial" w:cs="Arial"/>
                <w:sz w:val="24"/>
                <w:szCs w:val="24"/>
              </w:rPr>
              <w:t>Skilled in negotiating positive outcomes and in dealing sensitively, professionally and courteously wi</w:t>
            </w:r>
            <w:r w:rsidR="00573C5A">
              <w:rPr>
                <w:rFonts w:ascii="Arial" w:hAnsi="Arial" w:cs="Arial"/>
                <w:sz w:val="24"/>
                <w:szCs w:val="24"/>
              </w:rPr>
              <w:t>th all agencies and individuals</w:t>
            </w:r>
          </w:p>
        </w:tc>
        <w:tc>
          <w:tcPr>
            <w:tcW w:w="2127" w:type="dxa"/>
          </w:tcPr>
          <w:p w14:paraId="3D4B0797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</w:rPr>
            </w:pPr>
            <w:r w:rsidRPr="004D48FB"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</w:tc>
        <w:tc>
          <w:tcPr>
            <w:tcW w:w="2268" w:type="dxa"/>
          </w:tcPr>
          <w:p w14:paraId="026F10DD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</w:rPr>
            </w:pPr>
            <w:r w:rsidRPr="004D48FB">
              <w:rPr>
                <w:rFonts w:ascii="Arial" w:hAnsi="Arial" w:cs="Arial"/>
                <w:sz w:val="24"/>
                <w:szCs w:val="24"/>
              </w:rPr>
              <w:t>2, 4</w:t>
            </w:r>
          </w:p>
        </w:tc>
      </w:tr>
      <w:tr w:rsidR="00881163" w:rsidRPr="004D48FB" w14:paraId="078B4A2E" w14:textId="77777777" w:rsidTr="00F700A3">
        <w:trPr>
          <w:trHeight w:val="880"/>
        </w:trPr>
        <w:tc>
          <w:tcPr>
            <w:tcW w:w="5565" w:type="dxa"/>
          </w:tcPr>
          <w:p w14:paraId="1EFE1158" w14:textId="77777777" w:rsidR="00881163" w:rsidRPr="004D48FB" w:rsidRDefault="00881163" w:rsidP="004D4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and recognise the diversity</w:t>
            </w:r>
            <w:r w:rsidR="00573C5A">
              <w:rPr>
                <w:rFonts w:ascii="Arial" w:hAnsi="Arial" w:cs="Arial"/>
                <w:sz w:val="24"/>
                <w:szCs w:val="24"/>
              </w:rPr>
              <w:t xml:space="preserve"> and needs of all service users</w:t>
            </w:r>
          </w:p>
        </w:tc>
        <w:tc>
          <w:tcPr>
            <w:tcW w:w="2127" w:type="dxa"/>
          </w:tcPr>
          <w:p w14:paraId="13EC2D5F" w14:textId="77777777" w:rsidR="00881163" w:rsidRPr="004D48FB" w:rsidRDefault="00881163" w:rsidP="004D4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2268" w:type="dxa"/>
          </w:tcPr>
          <w:p w14:paraId="6695452A" w14:textId="77777777" w:rsidR="00881163" w:rsidRPr="004D48FB" w:rsidRDefault="00881163" w:rsidP="004D4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2, 4</w:t>
            </w:r>
          </w:p>
        </w:tc>
      </w:tr>
      <w:tr w:rsidR="00881163" w:rsidRPr="004D48FB" w14:paraId="63C0FEFF" w14:textId="77777777" w:rsidTr="00F700A3">
        <w:trPr>
          <w:trHeight w:val="880"/>
        </w:trPr>
        <w:tc>
          <w:tcPr>
            <w:tcW w:w="5565" w:type="dxa"/>
          </w:tcPr>
          <w:p w14:paraId="05A98C19" w14:textId="77777777" w:rsidR="00881163" w:rsidRDefault="00881163" w:rsidP="004D4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computer skills, providing ef</w:t>
            </w:r>
            <w:r w:rsidR="00573C5A">
              <w:rPr>
                <w:rFonts w:ascii="Arial" w:hAnsi="Arial" w:cs="Arial"/>
                <w:sz w:val="24"/>
                <w:szCs w:val="24"/>
              </w:rPr>
              <w:t>fective recording and reporting</w:t>
            </w:r>
          </w:p>
        </w:tc>
        <w:tc>
          <w:tcPr>
            <w:tcW w:w="2127" w:type="dxa"/>
          </w:tcPr>
          <w:p w14:paraId="54705633" w14:textId="77777777" w:rsidR="00881163" w:rsidRDefault="00881163" w:rsidP="004D4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2268" w:type="dxa"/>
          </w:tcPr>
          <w:p w14:paraId="74A7C86D" w14:textId="77777777" w:rsidR="00881163" w:rsidRDefault="00881163" w:rsidP="004D4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2, 4</w:t>
            </w:r>
          </w:p>
        </w:tc>
      </w:tr>
      <w:tr w:rsidR="004D48FB" w:rsidRPr="004D48FB" w14:paraId="7C8083E8" w14:textId="77777777" w:rsidTr="00F700A3">
        <w:trPr>
          <w:trHeight w:val="880"/>
        </w:trPr>
        <w:tc>
          <w:tcPr>
            <w:tcW w:w="5565" w:type="dxa"/>
          </w:tcPr>
          <w:p w14:paraId="7E037126" w14:textId="325281D7" w:rsidR="004D48FB" w:rsidRPr="004D48FB" w:rsidRDefault="00F93E29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travel to meet with clients and attend external meetings on behalf of Lamp.</w:t>
            </w:r>
          </w:p>
        </w:tc>
        <w:tc>
          <w:tcPr>
            <w:tcW w:w="2127" w:type="dxa"/>
          </w:tcPr>
          <w:p w14:paraId="6518A9F3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2268" w:type="dxa"/>
          </w:tcPr>
          <w:p w14:paraId="7E3CC5E3" w14:textId="77777777" w:rsidR="004D48FB" w:rsidRPr="004D48FB" w:rsidRDefault="004D48FB" w:rsidP="004D48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2,4</w:t>
            </w:r>
          </w:p>
        </w:tc>
      </w:tr>
      <w:tr w:rsidR="00BE792F" w:rsidRPr="004D48FB" w14:paraId="5CEF8590" w14:textId="77777777" w:rsidTr="00F700A3">
        <w:trPr>
          <w:trHeight w:val="880"/>
        </w:trPr>
        <w:tc>
          <w:tcPr>
            <w:tcW w:w="5565" w:type="dxa"/>
          </w:tcPr>
          <w:p w14:paraId="4BF0329F" w14:textId="7033665D" w:rsidR="00BE792F" w:rsidRDefault="00BE792F" w:rsidP="00BE792F">
            <w:pPr>
              <w:rPr>
                <w:rFonts w:ascii="Arial" w:hAnsi="Arial" w:cs="Arial"/>
                <w:sz w:val="24"/>
                <w:szCs w:val="24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A willingness to work occasional evenings and weekends if required</w:t>
            </w:r>
          </w:p>
        </w:tc>
        <w:tc>
          <w:tcPr>
            <w:tcW w:w="2127" w:type="dxa"/>
          </w:tcPr>
          <w:p w14:paraId="58D2EA42" w14:textId="17C58898" w:rsidR="00BE792F" w:rsidRPr="004D48FB" w:rsidRDefault="00BE792F" w:rsidP="00BE79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2268" w:type="dxa"/>
          </w:tcPr>
          <w:p w14:paraId="1015EEFC" w14:textId="77777777" w:rsidR="00BE792F" w:rsidRPr="004D48FB" w:rsidRDefault="00BE792F" w:rsidP="00BE79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71C06B" w14:textId="347E0321" w:rsidR="00BE792F" w:rsidRPr="004D48FB" w:rsidRDefault="00BE792F" w:rsidP="00BE79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8FB">
              <w:rPr>
                <w:rFonts w:ascii="Arial" w:hAnsi="Arial" w:cs="Arial"/>
                <w:sz w:val="24"/>
                <w:szCs w:val="24"/>
                <w:lang w:val="en-US"/>
              </w:rPr>
              <w:t>2,4</w:t>
            </w:r>
          </w:p>
        </w:tc>
      </w:tr>
    </w:tbl>
    <w:p w14:paraId="3DBA3423" w14:textId="77777777" w:rsidR="00BE792F" w:rsidRDefault="00BE792F" w:rsidP="00BE792F">
      <w:pPr>
        <w:rPr>
          <w:rFonts w:ascii="Arial" w:hAnsi="Arial" w:cs="Arial"/>
          <w:b/>
          <w:sz w:val="24"/>
          <w:szCs w:val="24"/>
          <w:lang w:val="en-US"/>
        </w:rPr>
      </w:pPr>
    </w:p>
    <w:p w14:paraId="7C7C9D28" w14:textId="6A00DA0E" w:rsidR="00BE792F" w:rsidRPr="004D48FB" w:rsidRDefault="00BE792F" w:rsidP="00BE792F">
      <w:pPr>
        <w:rPr>
          <w:rFonts w:ascii="Arial" w:hAnsi="Arial" w:cs="Arial"/>
          <w:sz w:val="24"/>
          <w:szCs w:val="24"/>
          <w:lang w:val="en-US"/>
        </w:rPr>
      </w:pPr>
      <w:r w:rsidRPr="004D48FB">
        <w:rPr>
          <w:rFonts w:ascii="Arial" w:hAnsi="Arial" w:cs="Arial"/>
          <w:b/>
          <w:sz w:val="24"/>
          <w:szCs w:val="24"/>
          <w:lang w:val="en-US"/>
        </w:rPr>
        <w:t xml:space="preserve">Measurements: </w:t>
      </w:r>
      <w:r w:rsidRPr="004D48FB">
        <w:rPr>
          <w:rFonts w:ascii="Arial" w:hAnsi="Arial" w:cs="Arial"/>
          <w:sz w:val="24"/>
          <w:szCs w:val="24"/>
          <w:lang w:val="en-US"/>
        </w:rPr>
        <w:tab/>
      </w:r>
    </w:p>
    <w:p w14:paraId="53A5FD51" w14:textId="77777777" w:rsidR="00BE792F" w:rsidRPr="004D48FB" w:rsidRDefault="00BE792F" w:rsidP="00BE792F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D48FB">
        <w:rPr>
          <w:rFonts w:ascii="Arial" w:hAnsi="Arial" w:cs="Arial"/>
          <w:sz w:val="24"/>
          <w:szCs w:val="24"/>
          <w:lang w:val="en-US"/>
        </w:rPr>
        <w:t xml:space="preserve"> Test prior to shortlisting (i.e. all applicants)</w:t>
      </w:r>
    </w:p>
    <w:p w14:paraId="21F3FAF2" w14:textId="77777777" w:rsidR="00BE792F" w:rsidRPr="004D48FB" w:rsidRDefault="00BE792F" w:rsidP="00BE792F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D48FB">
        <w:rPr>
          <w:rFonts w:ascii="Arial" w:hAnsi="Arial" w:cs="Arial"/>
          <w:sz w:val="24"/>
          <w:szCs w:val="24"/>
          <w:lang w:val="en-US"/>
        </w:rPr>
        <w:t xml:space="preserve"> From application form</w:t>
      </w:r>
    </w:p>
    <w:p w14:paraId="27EEECAF" w14:textId="77777777" w:rsidR="00BE792F" w:rsidRPr="004D48FB" w:rsidRDefault="00BE792F" w:rsidP="00BE792F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D48FB">
        <w:rPr>
          <w:rFonts w:ascii="Arial" w:hAnsi="Arial" w:cs="Arial"/>
          <w:sz w:val="24"/>
          <w:szCs w:val="24"/>
          <w:lang w:val="en-US"/>
        </w:rPr>
        <w:t xml:space="preserve"> Test after shortlisting </w:t>
      </w:r>
    </w:p>
    <w:p w14:paraId="13FAB617" w14:textId="77777777" w:rsidR="00BE792F" w:rsidRPr="004D48FB" w:rsidRDefault="00BE792F" w:rsidP="00BE792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48FB">
        <w:rPr>
          <w:rFonts w:ascii="Arial" w:hAnsi="Arial" w:cs="Arial"/>
          <w:sz w:val="24"/>
          <w:szCs w:val="24"/>
        </w:rPr>
        <w:t>Probing at interview</w:t>
      </w:r>
    </w:p>
    <w:p w14:paraId="18A87EDE" w14:textId="77777777" w:rsidR="004D48FB" w:rsidRDefault="00BE792F" w:rsidP="004D48F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48FB">
        <w:rPr>
          <w:rFonts w:ascii="Arial" w:hAnsi="Arial" w:cs="Arial"/>
          <w:sz w:val="24"/>
          <w:szCs w:val="24"/>
        </w:rPr>
        <w:t>Documentary Evidenc</w:t>
      </w:r>
      <w:r>
        <w:rPr>
          <w:rFonts w:ascii="Arial" w:hAnsi="Arial" w:cs="Arial"/>
          <w:sz w:val="24"/>
          <w:szCs w:val="24"/>
        </w:rPr>
        <w:t xml:space="preserve">e </w:t>
      </w:r>
    </w:p>
    <w:p w14:paraId="01F692FA" w14:textId="77777777" w:rsidR="00BE792F" w:rsidRDefault="00BE792F" w:rsidP="00BE792F">
      <w:pPr>
        <w:rPr>
          <w:rFonts w:ascii="Arial" w:hAnsi="Arial" w:cs="Arial"/>
          <w:sz w:val="24"/>
          <w:szCs w:val="24"/>
        </w:rPr>
      </w:pPr>
    </w:p>
    <w:p w14:paraId="7154B4C1" w14:textId="77777777" w:rsidR="00BE792F" w:rsidRDefault="00BE792F" w:rsidP="00BE792F">
      <w:pPr>
        <w:rPr>
          <w:rFonts w:ascii="Arial" w:hAnsi="Arial" w:cs="Arial"/>
          <w:sz w:val="24"/>
          <w:szCs w:val="24"/>
        </w:rPr>
      </w:pPr>
    </w:p>
    <w:p w14:paraId="2F7EAA32" w14:textId="77777777" w:rsidR="00A11B20" w:rsidRPr="009F49C4" w:rsidRDefault="00A11B20">
      <w:pPr>
        <w:rPr>
          <w:rFonts w:ascii="Arial" w:hAnsi="Arial" w:cs="Arial"/>
          <w:sz w:val="24"/>
          <w:szCs w:val="24"/>
        </w:rPr>
      </w:pPr>
    </w:p>
    <w:sectPr w:rsidR="00A11B20" w:rsidRPr="009F49C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BFE4B" w14:textId="77777777" w:rsidR="0017336E" w:rsidRDefault="0017336E" w:rsidP="00F93E29">
      <w:pPr>
        <w:spacing w:after="0" w:line="240" w:lineRule="auto"/>
      </w:pPr>
      <w:r>
        <w:separator/>
      </w:r>
    </w:p>
  </w:endnote>
  <w:endnote w:type="continuationSeparator" w:id="0">
    <w:p w14:paraId="2E3691A8" w14:textId="77777777" w:rsidR="0017336E" w:rsidRDefault="0017336E" w:rsidP="00F9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54222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D74FBD" w14:textId="2DFE5F41" w:rsidR="00F93E29" w:rsidRDefault="00F93E29" w:rsidP="004B55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E5E036" w14:textId="77777777" w:rsidR="00F93E29" w:rsidRDefault="00F93E29" w:rsidP="00F93E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78564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CEAB3D" w14:textId="2BC1EC44" w:rsidR="00F93E29" w:rsidRDefault="00F93E29" w:rsidP="004B55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336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B70F31" w14:textId="77777777" w:rsidR="00F93E29" w:rsidRDefault="00F93E29" w:rsidP="00F93E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259F4" w14:textId="77777777" w:rsidR="0017336E" w:rsidRDefault="0017336E" w:rsidP="00F93E29">
      <w:pPr>
        <w:spacing w:after="0" w:line="240" w:lineRule="auto"/>
      </w:pPr>
      <w:r>
        <w:separator/>
      </w:r>
    </w:p>
  </w:footnote>
  <w:footnote w:type="continuationSeparator" w:id="0">
    <w:p w14:paraId="40D9EDE7" w14:textId="77777777" w:rsidR="0017336E" w:rsidRDefault="0017336E" w:rsidP="00F9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D81"/>
    <w:multiLevelType w:val="hybridMultilevel"/>
    <w:tmpl w:val="B1B61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7FA"/>
    <w:multiLevelType w:val="hybridMultilevel"/>
    <w:tmpl w:val="60E46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0D76"/>
    <w:multiLevelType w:val="hybridMultilevel"/>
    <w:tmpl w:val="11483F88"/>
    <w:lvl w:ilvl="0" w:tplc="D9E824D2">
      <w:start w:val="1"/>
      <w:numFmt w:val="decimal"/>
      <w:lvlText w:val="%1.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6A31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0CF7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0033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24E4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2C56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02BD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6777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2BC9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8560C"/>
    <w:multiLevelType w:val="hybridMultilevel"/>
    <w:tmpl w:val="97369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0083D"/>
    <w:multiLevelType w:val="hybridMultilevel"/>
    <w:tmpl w:val="7206F4E4"/>
    <w:lvl w:ilvl="0" w:tplc="D43EF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19FF"/>
    <w:multiLevelType w:val="hybridMultilevel"/>
    <w:tmpl w:val="FB56957A"/>
    <w:lvl w:ilvl="0" w:tplc="D0CE04D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A079E4"/>
    <w:multiLevelType w:val="hybridMultilevel"/>
    <w:tmpl w:val="2912F4A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B4734"/>
    <w:multiLevelType w:val="hybridMultilevel"/>
    <w:tmpl w:val="F912F1AE"/>
    <w:lvl w:ilvl="0" w:tplc="259E93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27EB8"/>
    <w:multiLevelType w:val="hybridMultilevel"/>
    <w:tmpl w:val="DCB6E5D0"/>
    <w:lvl w:ilvl="0" w:tplc="C5D652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A"/>
    <w:rsid w:val="00062732"/>
    <w:rsid w:val="00120692"/>
    <w:rsid w:val="0017336E"/>
    <w:rsid w:val="00193C89"/>
    <w:rsid w:val="001F18C7"/>
    <w:rsid w:val="002C4918"/>
    <w:rsid w:val="003B66FF"/>
    <w:rsid w:val="004B4834"/>
    <w:rsid w:val="004D48FB"/>
    <w:rsid w:val="00573C5A"/>
    <w:rsid w:val="00591395"/>
    <w:rsid w:val="006078D5"/>
    <w:rsid w:val="00622550"/>
    <w:rsid w:val="00676836"/>
    <w:rsid w:val="00881163"/>
    <w:rsid w:val="009D6B57"/>
    <w:rsid w:val="009F49C4"/>
    <w:rsid w:val="00A11B20"/>
    <w:rsid w:val="00BE792F"/>
    <w:rsid w:val="00C73143"/>
    <w:rsid w:val="00DA1A4A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F313"/>
  <w15:chartTrackingRefBased/>
  <w15:docId w15:val="{9D5AE1B7-70EB-4F7B-A050-5C0C7743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E29"/>
  </w:style>
  <w:style w:type="character" w:styleId="PageNumber">
    <w:name w:val="page number"/>
    <w:basedOn w:val="DefaultParagraphFont"/>
    <w:uiPriority w:val="99"/>
    <w:semiHidden/>
    <w:unhideWhenUsed/>
    <w:rsid w:val="00F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Abi Buck</cp:lastModifiedBy>
  <cp:revision>2</cp:revision>
  <dcterms:created xsi:type="dcterms:W3CDTF">2021-04-27T14:07:00Z</dcterms:created>
  <dcterms:modified xsi:type="dcterms:W3CDTF">2021-04-27T14:07:00Z</dcterms:modified>
</cp:coreProperties>
</file>